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D" w:rsidRDefault="00EC57CD" w:rsidP="00EC57CD">
      <w:pPr>
        <w:widowControl/>
        <w:suppressAutoHyphens w:val="0"/>
        <w:jc w:val="right"/>
        <w:rPr>
          <w:rFonts w:eastAsia="Calibri"/>
          <w:b/>
          <w:i/>
          <w:kern w:val="0"/>
          <w:sz w:val="16"/>
          <w:szCs w:val="16"/>
          <w:lang w:eastAsia="en-US"/>
        </w:rPr>
      </w:pPr>
    </w:p>
    <w:p w:rsidR="00EC57CD" w:rsidRDefault="00EC57CD" w:rsidP="00EC57CD">
      <w:pPr>
        <w:widowControl/>
        <w:suppressAutoHyphens w:val="0"/>
        <w:jc w:val="right"/>
        <w:rPr>
          <w:rFonts w:eastAsia="Calibri"/>
          <w:b/>
          <w:kern w:val="0"/>
          <w:sz w:val="16"/>
          <w:szCs w:val="16"/>
          <w:lang w:eastAsia="en-US"/>
        </w:rPr>
      </w:pPr>
    </w:p>
    <w:p w:rsidR="00EC57CD" w:rsidRDefault="00EC57CD" w:rsidP="00EC57CD">
      <w:pPr>
        <w:widowControl/>
        <w:suppressAutoHyphens w:val="0"/>
        <w:jc w:val="center"/>
        <w:rPr>
          <w:rFonts w:ascii="Calibri" w:eastAsia="Calibri" w:hAnsi="Calibri"/>
          <w:b/>
          <w:i/>
          <w:kern w:val="0"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kern w:val="0"/>
          <w:sz w:val="28"/>
          <w:szCs w:val="28"/>
          <w:lang w:eastAsia="en-US"/>
        </w:rPr>
        <w:t xml:space="preserve">Regulamin świadczenia usługi Teleopieki </w:t>
      </w:r>
    </w:p>
    <w:p w:rsidR="00B21E26" w:rsidRDefault="00B21E26" w:rsidP="00EC57CD">
      <w:pPr>
        <w:widowControl/>
        <w:suppressAutoHyphens w:val="0"/>
        <w:jc w:val="center"/>
        <w:rPr>
          <w:rFonts w:ascii="Calibri" w:eastAsia="Calibri" w:hAnsi="Calibri"/>
          <w:b/>
          <w:i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jc w:val="center"/>
        <w:rPr>
          <w:rFonts w:ascii="Calibri" w:eastAsia="Calibri" w:hAnsi="Calibri"/>
          <w:b/>
          <w:i/>
          <w:kern w:val="0"/>
          <w:lang w:eastAsia="en-US"/>
        </w:rPr>
      </w:pPr>
    </w:p>
    <w:p w:rsidR="00EC57CD" w:rsidRPr="00B21E26" w:rsidRDefault="00EC57CD" w:rsidP="00EC57CD">
      <w:pPr>
        <w:widowControl/>
        <w:numPr>
          <w:ilvl w:val="0"/>
          <w:numId w:val="12"/>
        </w:numPr>
        <w:suppressAutoHyphens w:val="0"/>
        <w:ind w:left="357" w:hanging="357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Przedmiotem regulaminu są zasady świadczenia przez Polskie Centrum Opieki Spółka z  o.o. ul. Janka Wiśniewskiego 20/302, 81-969 Gdynia, zwanym dalej PCO usługi Teleopieki</w:t>
      </w:r>
      <w:r w:rsidRPr="00B21E26">
        <w:rPr>
          <w:rFonts w:ascii="Calibri" w:eastAsia="Calibri" w:hAnsi="Calibri"/>
          <w:color w:val="FF0000"/>
          <w:kern w:val="0"/>
          <w:sz w:val="23"/>
          <w:szCs w:val="23"/>
          <w:lang w:eastAsia="en-US"/>
        </w:rPr>
        <w:t xml:space="preserve"> 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wyłącznie w  lokalu,  miejscu zamieszkania Podopiecznego, którego adres został podany w Karcie Informacyjnej Podopiecznego.  </w:t>
      </w:r>
    </w:p>
    <w:p w:rsidR="00EC57CD" w:rsidRPr="00B21E26" w:rsidRDefault="00EC57CD" w:rsidP="00EC57CD">
      <w:pPr>
        <w:widowControl/>
        <w:numPr>
          <w:ilvl w:val="0"/>
          <w:numId w:val="12"/>
        </w:numPr>
        <w:suppressAutoHyphens w:val="0"/>
        <w:ind w:left="357" w:hanging="357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Na rzecz Podopiecznego PCO będzie świadczyć:</w:t>
      </w:r>
    </w:p>
    <w:p w:rsidR="00EC57CD" w:rsidRPr="00B21E26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zapewnienie całodobowego dyżuru Centrum Operacyjno-Alarmowego i jego gotowości do wykonania zleconych procedur po otrzymaniu sygnału za  pośrednictwem „</w:t>
      </w:r>
      <w:r w:rsidRPr="00B21E26">
        <w:rPr>
          <w:rFonts w:ascii="Calibri" w:eastAsia="Calibri" w:hAnsi="Calibri"/>
          <w:b/>
          <w:kern w:val="0"/>
          <w:sz w:val="23"/>
          <w:szCs w:val="23"/>
          <w:lang w:eastAsia="en-US"/>
        </w:rPr>
        <w:t>czerwonego przycisku alarmowego”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urządzenia abonenckiego (UA),</w:t>
      </w:r>
    </w:p>
    <w:p w:rsidR="00EC57CD" w:rsidRPr="00B21E26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powiadomienie jednej z osób do kontaktu, według kolejności określonej w Karcie Informacyjnej, o wywołanym alarmie i zaistniałym problemie,</w:t>
      </w:r>
    </w:p>
    <w:p w:rsidR="00EC57CD" w:rsidRPr="00B21E26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w razie konieczności wezwanie karetki pogotowia ratunkowego i/lub Policji i/lub Straży Pożarnej pod adres Podopiecznego,</w:t>
      </w:r>
    </w:p>
    <w:p w:rsidR="00EC57CD" w:rsidRPr="00B21E26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telefoniczne nadzorowanie przebiegu sytuacji od chwili uzyskania sygnału o uruchomieniu alarmu do przybycia wezwanych osób/służb,</w:t>
      </w:r>
    </w:p>
    <w:p w:rsidR="00EC57CD" w:rsidRPr="00B21E26" w:rsidRDefault="00EC57CD" w:rsidP="00EC57CD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udzielanie telefonicznego wsparcia psychicznego Podopiecznemu w trakcie zdarzenia,  aż do przybycia w/w osób lub służb,</w:t>
      </w:r>
    </w:p>
    <w:p w:rsidR="00EC57CD" w:rsidRPr="00B21E26" w:rsidRDefault="00EC57CD" w:rsidP="00EC57CD">
      <w:pPr>
        <w:widowControl/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3.  Tryb postępowania w przypadku wywołania alarmu przy pomocy „czerwonego przycisku  alarmowego”:</w:t>
      </w:r>
    </w:p>
    <w:p w:rsidR="00EC57CD" w:rsidRPr="00B21E26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w sytuacji, gdy można nawiązać kontakt głosowy z Podopiecznym, decyzję odnośnie niezwłocznego wezwania pomocy podejmuje</w:t>
      </w:r>
      <w:r w:rsidRPr="00B21E26">
        <w:rPr>
          <w:rFonts w:ascii="Calibri" w:eastAsia="Calibri" w:hAnsi="Calibri"/>
          <w:color w:val="FF0000"/>
          <w:kern w:val="0"/>
          <w:sz w:val="23"/>
          <w:szCs w:val="23"/>
          <w:lang w:eastAsia="en-US"/>
        </w:rPr>
        <w:t xml:space="preserve"> 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Podopieczny;</w:t>
      </w:r>
    </w:p>
    <w:p w:rsidR="00EC57CD" w:rsidRPr="00B21E26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w sytuacji, gdy nie można nawiązać kontaktu głosowego z Podopiecznym, Centrum Operacyjno-Alarmowe wzywa pierwszą osobę z listy osób do kontaktu, która posiada klucz do mieszkania Podopiecznego i wraz z nią podejmuje decyzję o ewentualnym wezwaniu służb ratowniczych;</w:t>
      </w:r>
    </w:p>
    <w:p w:rsidR="00EC57CD" w:rsidRPr="00B21E26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w przypadku, kiedy kontakt z pierwszą osobą z listy osób do kontaktu okaże się niemożliwy wzywana jest kolejna osoba z listy kontaktowej. Procedura jest powtarzana, aż do momentu nawiązania kontaktu z jedną z osób z listy kontaktowej – wówczas ta osoba podejmuje decyzję o ewentualnym wezwaniu służb ratowniczych przez Centrum </w:t>
      </w:r>
      <w:proofErr w:type="spellStart"/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Operacyjno</w:t>
      </w:r>
      <w:proofErr w:type="spellEnd"/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- Alarmowe. Procedurę uznaje się za zakończoną, jeżeli zostanie wykonana jednorazowa próba nawiązania kontaktu do każdej z osób z listy kontaktowej i nie nastąpi nawiązanie kontaktu z żadną z nich;</w:t>
      </w:r>
    </w:p>
    <w:p w:rsidR="00EC57CD" w:rsidRPr="00B21E26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w sytuacji, gdy nie można nawiązać kontaktu głosowego z Podopiecznym, ani z żadną osobą z listy kontaktowej (w tym z osobą posiadającą klucz do mieszkania Podopiecznego) Centrum </w:t>
      </w:r>
      <w:proofErr w:type="spellStart"/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Operacyjno</w:t>
      </w:r>
      <w:proofErr w:type="spellEnd"/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- Alarmowe wzywa pogotowie ratunkowe oraz jednocześnie Straż Pożarną i/lub Policję celem umożliwienia natychmiastowego wejścia ekipie pogotowia ratunkowego do lokalu Podopiecznego, po jej przybyciu na miejsce wywołania alarmu;</w:t>
      </w:r>
    </w:p>
    <w:p w:rsidR="00EC57CD" w:rsidRPr="00B21E26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brak możliwości wejścia do lokalu po przybyciu pogotowia ratunkowego w sytuacji braku kontaktu z Podopiecznym będzie skutkować siłowym otwarciem lokalu przy użyciu odpowiednio do tego powołanych służb w postaci Straży Pożarnej i/lub Policji;</w:t>
      </w:r>
    </w:p>
    <w:p w:rsidR="00EC57CD" w:rsidRPr="00B21E26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w przypadku, kiedy możliwy jest kontakt wyłącznie z osobą z listy kontaktowej, która nie posiada klucza do mieszkania Podopiecznego wspólnie z tą osobą podejmowana jest decyzja o ewentualnym wezwaniu Pogotowia Ratunkowego, Straży Pożarnej i/lub Policji;</w:t>
      </w:r>
    </w:p>
    <w:p w:rsidR="00EC57CD" w:rsidRPr="00B21E26" w:rsidRDefault="00EC57CD" w:rsidP="00EC57CD">
      <w:pPr>
        <w:widowControl/>
        <w:numPr>
          <w:ilvl w:val="0"/>
          <w:numId w:val="14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jeśli kontakt z osobą z listy kontaktowej posiadającą klucz do mieszkania Podopiecznego jest możliwy i osoba ta podejmie decyzję o wezwaniu Pogotowia Ratunkowego, a 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lastRenderedPageBreak/>
        <w:t>jednocześnie zaznaczy, że nie będzie w stanie w ciągu kilku minut dotrzeć na miejsce wezwania alarmu, Centrum Operacyjno-Alarmowe podejmie automatycznie decyzję o wezwaniu wraz z Pogotowiem Ratunkowym Straży Pożarnej i/lub Policji celem umożliwienia wejścia ekipie Pogotowia Ratunkowego do mieszkania Podopiecznego, niezwłocznie po jej przybyciu na miejsce wywołania alarmu.</w:t>
      </w:r>
    </w:p>
    <w:p w:rsidR="00EC57CD" w:rsidRPr="00B21E26" w:rsidRDefault="00EC57CD" w:rsidP="00EC57CD">
      <w:pPr>
        <w:widowControl/>
        <w:suppressAutoHyphens w:val="0"/>
        <w:jc w:val="both"/>
        <w:rPr>
          <w:rFonts w:ascii="Calibri" w:eastAsia="Calibri" w:hAnsi="Calibri"/>
          <w:b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3.1 „</w:t>
      </w:r>
      <w:r w:rsidRPr="00B21E26">
        <w:rPr>
          <w:rFonts w:ascii="Calibri" w:eastAsia="Calibri" w:hAnsi="Calibri"/>
          <w:b/>
          <w:kern w:val="0"/>
          <w:sz w:val="23"/>
          <w:szCs w:val="23"/>
          <w:lang w:eastAsia="en-US"/>
        </w:rPr>
        <w:t xml:space="preserve">Czerwony przycisk alarmowy” może być użyty wyłącznie w sytuacji zagrożenia życia </w:t>
      </w:r>
    </w:p>
    <w:p w:rsidR="00EC57CD" w:rsidRPr="00B21E26" w:rsidRDefault="00EC57CD" w:rsidP="00EC57CD">
      <w:pPr>
        <w:widowControl/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b/>
          <w:kern w:val="0"/>
          <w:sz w:val="23"/>
          <w:szCs w:val="23"/>
          <w:lang w:eastAsia="en-US"/>
        </w:rPr>
        <w:t xml:space="preserve">        lub zdrowia Podopiecznego.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W innej sytuacji Centrum Operacyjno-Alarmowe zakończy </w:t>
      </w:r>
    </w:p>
    <w:p w:rsidR="00EC57CD" w:rsidRPr="00B21E26" w:rsidRDefault="00EC57CD" w:rsidP="00EC57CD">
      <w:pPr>
        <w:widowControl/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       połączenie.  </w:t>
      </w:r>
    </w:p>
    <w:p w:rsidR="00EC57CD" w:rsidRPr="00B21E26" w:rsidRDefault="00EC57CD" w:rsidP="00EC57CD">
      <w:pPr>
        <w:widowControl/>
        <w:numPr>
          <w:ilvl w:val="0"/>
          <w:numId w:val="15"/>
        </w:numPr>
        <w:suppressAutoHyphens w:val="0"/>
        <w:ind w:left="357" w:hanging="357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Aktywacja techniczna usługi polega na podłączeniu urządzenia abonenckiego (UA) u Podopiecznego oraz pozytywnym zakończeniu testu łączności z Centrum Operacyjno-Alarmowym i potwierdzeniu wprowadzonych danych. </w:t>
      </w:r>
    </w:p>
    <w:p w:rsidR="00EC57CD" w:rsidRPr="00B21E26" w:rsidRDefault="00EC57CD" w:rsidP="00EC57CD">
      <w:pPr>
        <w:widowControl/>
        <w:numPr>
          <w:ilvl w:val="0"/>
          <w:numId w:val="15"/>
        </w:numPr>
        <w:suppressAutoHyphens w:val="0"/>
        <w:ind w:left="357" w:hanging="357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Usługa Teleopieki  może być wykonana jeżeli:</w:t>
      </w:r>
    </w:p>
    <w:p w:rsidR="00EC57CD" w:rsidRPr="00B21E26" w:rsidRDefault="00EC57CD" w:rsidP="00EC57CD">
      <w:pPr>
        <w:widowControl/>
        <w:numPr>
          <w:ilvl w:val="0"/>
          <w:numId w:val="16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numer telefonu Podopiecznego, dla którego realizowana jest usługa nie jest ukryty dla odbiorcy połączenia, czyli Centrum </w:t>
      </w:r>
      <w:proofErr w:type="spellStart"/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Operacyjno</w:t>
      </w:r>
      <w:proofErr w:type="spellEnd"/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– Alarmowego, to znaczy, że jest włączona usługa prezentacji numeru.</w:t>
      </w:r>
    </w:p>
    <w:p w:rsidR="00EC57CD" w:rsidRPr="00B21E26" w:rsidRDefault="00EC57CD" w:rsidP="00EC57CD">
      <w:pPr>
        <w:widowControl/>
        <w:numPr>
          <w:ilvl w:val="0"/>
          <w:numId w:val="16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usługa telekomunikacyjna jest aktywna – Podopieczny opłaca regularnie we własnym zakresie abonament telekomunikacyjny,</w:t>
      </w:r>
    </w:p>
    <w:p w:rsidR="00EC57CD" w:rsidRPr="00B21E26" w:rsidRDefault="00EC57CD" w:rsidP="00EC57CD">
      <w:pPr>
        <w:widowControl/>
        <w:numPr>
          <w:ilvl w:val="0"/>
          <w:numId w:val="16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Podopieczny ma poprawnie działającą linię telekomunikacyjną umożliwiającą połączenie z Centrum Operacyjno-Alarmowym, lub jest w zasięgu działania, w przypadku technologii GSM,</w:t>
      </w:r>
    </w:p>
    <w:p w:rsidR="00EC57CD" w:rsidRPr="00B21E26" w:rsidRDefault="00EC57CD" w:rsidP="00EC57CD">
      <w:pPr>
        <w:widowControl/>
        <w:numPr>
          <w:ilvl w:val="0"/>
          <w:numId w:val="16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Podopieczny ma odpowiednio podłączone urządzenie abonenckie (UA) w zakresie zasilania energetycznego lub w przypadku awarii sieci energetycznej – sprawne baterie </w:t>
      </w: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 xml:space="preserve">(należy stale kontrolować zużycie baterii w urządzeniu abonenckim (UA) oraz w osobistym nadajniku i przynajmniej raz w roku je wymieniać - w przypadku stacjonarnych telefonów SOS). 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 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PCO nie ponosi odpowiedzialności za jakiekolwiek szkody materialne lub niematerialne w sytuacji, w której do Centrum Operacyjno-Alarmowego nie dotrze sygnał alarmowy lub też sygnał, który dotrze nie będzie możliwy do przypisania konkretnemu Podopiecznemu. 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PCO nie ponosi odpowiedzialności za jakiekolwiek szkody materialne lub niematerialne, w tym związane z siłowym wejściem do Lokalu Podopiecznego, będące konsekwencją użycia „czerwonego przycisku alarmowego” w Lokalu jak i poza obrębem Lokalu, którego adres został podany w Karcie Informacyjnej.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Wszelkie koszty związane z nieuzasadnionym wezwaniem służb ratowniczych i działań przez nich podjętych, w efekcie użycia „czerwonego przycisku alarmowego” przez Podopiecznego, obciążają Podopiecznego. 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Podopieczny, co kwartał, zobowiązany jest do wykonania połączenia testowego z Centrum Operacyjno-Alarmowym – mającym na celu sprawdzenie poprawności działania urządzenia abonenckiego.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PCO nie odpowiada za problemy w świadczeniu usługi Teleopieki, które są wynikiem działania siły wyższej, awarii linii telefonicznej lub energetycznej, a także braku prezentacji numeru w Centrum Operacyjno-Alarmowym, umożliwiającej identyfikację Podopiecznego. 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 xml:space="preserve">Podopieczny we własnym zakresie ponosi koszty zużycia energii elektrycznej oraz  połączeń telefonicznych w miejscu instalacji urządzenia abonenckiego (UA). 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Podopieczny ma obowiązek powiadomienia PCO o wszelkich zmianach danych niezbędnych do prawidłowego działania usługi Teleopieki  (numery telefonów, dane osób kontaktowych, stan zdrowia, </w:t>
      </w: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>itp.),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podanych w Karcie Informacyjnej. 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lastRenderedPageBreak/>
        <w:t xml:space="preserve">PCO oświadcza, </w:t>
      </w: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 xml:space="preserve">że nie jest firmą medyczną, przeciwpożarową, itp. Jej zadaniem jest skontaktowanie Klienta z odpowiednią 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osobą  wymienioną w Karcie Informacyjnej</w:t>
      </w: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>, lub służbą ratunkową – Pogotowiem Ratunkowy/Policją/Strażą Pożarną.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PCO informuje, że Zespół Teleopieki nie zatrudnia personelu medycznego, ratowniczego i specjalistów ds. przeciwpożarowych. Podopieczny niniejszym zwalnia PCO z wszelkiej odpowiedzialności za niedostarczenie, czy wadliwe wykonanie usługi przez w/w instytucje.</w:t>
      </w:r>
    </w:p>
    <w:p w:rsidR="00B21E26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 xml:space="preserve">PCO ma prawo do zawieszenia lub zaniechania realizacji usługi Teleopieki na rzecz Podopiecznego, w sytuacji, gdy Podopieczny z powodu nieopłacenia rachunków telefonicznych utraci możliwość wykonywania połączeń telefonicznych lub gdy Podopieczny będzie wielokrotnie nadużywał połączeń z Centrum Operacyjno-Alarmowym w celu wywołania nieuzasadnionych alarmów. </w:t>
      </w:r>
    </w:p>
    <w:p w:rsidR="00EC57CD" w:rsidRPr="00B21E26" w:rsidRDefault="00EC57CD" w:rsidP="00EC57CD">
      <w:pPr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 xml:space="preserve">PCO ma prawo,  za uprzednią pisemną zgodą Podopiecznego, do nagrywania połączeń przychodzących i wychodzących z Centrum Operacyjno-Alarmowego i  przechowywania tych nagrań przez okres 5 lat, jak również ich wykorzystania w przypadkach przewidzianych prawem. </w:t>
      </w:r>
    </w:p>
    <w:p w:rsidR="00EC57CD" w:rsidRPr="00B21E26" w:rsidRDefault="00EC57CD" w:rsidP="00EC57CD">
      <w:pPr>
        <w:widowControl/>
        <w:suppressAutoHyphens w:val="0"/>
        <w:ind w:left="709"/>
        <w:jc w:val="both"/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>Po upływie 5 lat od momentu dokonania nagrania PCO zniszczy wszelkie nagrania, chyba, że uzasadniona przyczyna ich wykorzystania powstała przed upływem tego okresu. W takim przypadku PCO zastrzega sobie prawo do przechowywania nagrań przez okres dłuższy niż 5 lat do czasu ustania przyczyny ich przechowywania i zobowiązuje się do powiadomienia Podopiecznego  o zaistniałej sytuacji.</w:t>
      </w:r>
    </w:p>
    <w:p w:rsidR="00EC57CD" w:rsidRPr="00B21E26" w:rsidRDefault="00EC57CD" w:rsidP="006E1FB2">
      <w:pPr>
        <w:widowControl/>
        <w:suppressAutoHyphens w:val="0"/>
        <w:ind w:left="709" w:hanging="709"/>
        <w:jc w:val="both"/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color w:val="000000"/>
          <w:kern w:val="0"/>
          <w:sz w:val="23"/>
          <w:szCs w:val="23"/>
          <w:lang w:eastAsia="en-US"/>
        </w:rPr>
        <w:t xml:space="preserve">      20. W sytuacji, kiedy Podopieczny nie będzie w stanie sam otworzyć drzwi służbom ratowniczym, ani też nikt z listy osób do kontaktu nie dokona otwarcia drzwi w  momencie pojawienia się służb ratowniczych, Podopieczny nie będzie miał roszczeń w stosunku do PCO oraz służb ratowniczych z tytułu szkód powstałych na skutek ich siłowego wejścia do lokalu. </w:t>
      </w:r>
    </w:p>
    <w:p w:rsidR="00EC57CD" w:rsidRPr="00B21E26" w:rsidRDefault="00EC57CD" w:rsidP="00EC57CD">
      <w:pPr>
        <w:widowControl/>
        <w:suppressAutoHyphens w:val="0"/>
        <w:ind w:left="360"/>
        <w:jc w:val="both"/>
        <w:rPr>
          <w:rFonts w:ascii="Calibri" w:eastAsia="Calibri" w:hAnsi="Calibri"/>
          <w:b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b/>
          <w:kern w:val="0"/>
          <w:sz w:val="23"/>
          <w:szCs w:val="23"/>
          <w:u w:val="single"/>
          <w:lang w:eastAsia="en-US"/>
        </w:rPr>
        <w:t>21.</w:t>
      </w:r>
      <w:r w:rsidRPr="00B21E26">
        <w:rPr>
          <w:rFonts w:ascii="Calibri" w:eastAsia="Calibri" w:hAnsi="Calibri"/>
          <w:kern w:val="0"/>
          <w:sz w:val="23"/>
          <w:szCs w:val="23"/>
          <w:u w:val="single"/>
          <w:lang w:eastAsia="en-US"/>
        </w:rPr>
        <w:t xml:space="preserve"> Terenowy </w:t>
      </w:r>
      <w:proofErr w:type="spellStart"/>
      <w:r w:rsidRPr="00B21E26">
        <w:rPr>
          <w:rFonts w:ascii="Calibri" w:eastAsia="Calibri" w:hAnsi="Calibri"/>
          <w:kern w:val="0"/>
          <w:sz w:val="23"/>
          <w:szCs w:val="23"/>
          <w:u w:val="single"/>
          <w:lang w:eastAsia="en-US"/>
        </w:rPr>
        <w:t>telekoordynator</w:t>
      </w:r>
      <w:proofErr w:type="spellEnd"/>
      <w:r w:rsidRPr="00B21E26">
        <w:rPr>
          <w:rFonts w:ascii="Calibri" w:eastAsia="Calibri" w:hAnsi="Calibri"/>
          <w:kern w:val="0"/>
          <w:sz w:val="23"/>
          <w:szCs w:val="23"/>
          <w:u w:val="single"/>
          <w:lang w:eastAsia="en-US"/>
        </w:rPr>
        <w:t xml:space="preserve"> </w:t>
      </w:r>
      <w:proofErr w:type="spellStart"/>
      <w:r w:rsidRPr="00B21E26">
        <w:rPr>
          <w:rFonts w:ascii="Calibri" w:eastAsia="Calibri" w:hAnsi="Calibri"/>
          <w:kern w:val="0"/>
          <w:sz w:val="23"/>
          <w:szCs w:val="23"/>
          <w:u w:val="single"/>
          <w:lang w:eastAsia="en-US"/>
        </w:rPr>
        <w:t>Teleopieki</w:t>
      </w:r>
      <w:proofErr w:type="spellEnd"/>
      <w:r w:rsidRPr="00B21E26">
        <w:rPr>
          <w:rFonts w:ascii="Calibri" w:eastAsia="Calibri" w:hAnsi="Calibri"/>
          <w:kern w:val="0"/>
          <w:sz w:val="23"/>
          <w:szCs w:val="23"/>
          <w:u w:val="single"/>
          <w:lang w:eastAsia="en-US"/>
        </w:rPr>
        <w:t xml:space="preserve"> (wsparcie techniczne) PCO</w:t>
      </w: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 – </w:t>
      </w:r>
      <w:r w:rsidR="003B40F3" w:rsidRPr="00B21E26">
        <w:rPr>
          <w:rFonts w:ascii="Calibri" w:eastAsia="Calibri" w:hAnsi="Calibri"/>
          <w:b/>
          <w:kern w:val="0"/>
          <w:sz w:val="23"/>
          <w:szCs w:val="23"/>
          <w:lang w:eastAsia="en-US"/>
        </w:rPr>
        <w:t>(58) 6</w:t>
      </w:r>
      <w:r w:rsidRPr="00B21E26">
        <w:rPr>
          <w:rFonts w:ascii="Calibri" w:eastAsia="Calibri" w:hAnsi="Calibri"/>
          <w:b/>
          <w:kern w:val="0"/>
          <w:sz w:val="23"/>
          <w:szCs w:val="23"/>
          <w:lang w:eastAsia="en-US"/>
        </w:rPr>
        <w:t>25 12 11</w:t>
      </w:r>
    </w:p>
    <w:p w:rsidR="00EC57CD" w:rsidRPr="00B21E26" w:rsidRDefault="00EC57CD" w:rsidP="00EC57CD">
      <w:pPr>
        <w:widowControl/>
        <w:numPr>
          <w:ilvl w:val="0"/>
          <w:numId w:val="18"/>
        </w:numPr>
        <w:tabs>
          <w:tab w:val="left" w:pos="567"/>
        </w:tabs>
        <w:suppressAutoHyphens w:val="0"/>
        <w:ind w:left="1037" w:hanging="357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informuje o wszystkich usługach świadczonych przez PCO;</w:t>
      </w:r>
    </w:p>
    <w:p w:rsidR="00EC57CD" w:rsidRPr="00B21E26" w:rsidRDefault="00EC57CD" w:rsidP="00EC57CD">
      <w:pPr>
        <w:widowControl/>
        <w:numPr>
          <w:ilvl w:val="0"/>
          <w:numId w:val="18"/>
        </w:numPr>
        <w:tabs>
          <w:tab w:val="left" w:pos="567"/>
        </w:tabs>
        <w:suppressAutoHyphens w:val="0"/>
        <w:ind w:left="1037" w:hanging="357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 xml:space="preserve">udziela informacji o sposobie korzystania z usługi; </w:t>
      </w:r>
    </w:p>
    <w:p w:rsidR="00EC57CD" w:rsidRPr="00B21E26" w:rsidRDefault="00EC57CD" w:rsidP="00EC57CD">
      <w:pPr>
        <w:widowControl/>
        <w:numPr>
          <w:ilvl w:val="0"/>
          <w:numId w:val="18"/>
        </w:numPr>
        <w:tabs>
          <w:tab w:val="left" w:pos="567"/>
        </w:tabs>
        <w:suppressAutoHyphens w:val="0"/>
        <w:ind w:left="1037" w:hanging="357"/>
        <w:rPr>
          <w:rFonts w:ascii="Calibri" w:eastAsia="Calibri" w:hAnsi="Calibri"/>
          <w:kern w:val="0"/>
          <w:sz w:val="23"/>
          <w:szCs w:val="23"/>
          <w:lang w:eastAsia="en-US"/>
        </w:rPr>
      </w:pPr>
      <w:r w:rsidRPr="00B21E26">
        <w:rPr>
          <w:rFonts w:ascii="Calibri" w:eastAsia="Calibri" w:hAnsi="Calibri"/>
          <w:kern w:val="0"/>
          <w:sz w:val="23"/>
          <w:szCs w:val="23"/>
          <w:lang w:eastAsia="en-US"/>
        </w:rPr>
        <w:t>udziela informacji oraz pomocy w sprawach technicznych.</w:t>
      </w: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i/>
          <w:kern w:val="0"/>
          <w:sz w:val="22"/>
          <w:szCs w:val="22"/>
          <w:lang w:eastAsia="pl-PL"/>
        </w:rPr>
      </w:pPr>
      <w:r>
        <w:rPr>
          <w:rFonts w:eastAsia="Times New Roman"/>
          <w:i/>
          <w:kern w:val="0"/>
          <w:sz w:val="22"/>
          <w:szCs w:val="22"/>
          <w:lang w:eastAsia="pl-PL"/>
        </w:rPr>
        <w:t xml:space="preserve">                                                       </w:t>
      </w:r>
      <w:r>
        <w:rPr>
          <w:rFonts w:eastAsia="Times New Roman"/>
          <w:i/>
          <w:color w:val="000000"/>
          <w:kern w:val="0"/>
          <w:sz w:val="22"/>
          <w:szCs w:val="22"/>
          <w:lang w:eastAsia="pl-PL"/>
        </w:rPr>
        <w:t xml:space="preserve"> </w:t>
      </w: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ascii="Calibri" w:eastAsia="Calibri" w:hAnsi="Calibri"/>
          <w:b/>
          <w:i/>
          <w:kern w:val="0"/>
          <w:u w:val="single"/>
          <w:lang w:eastAsia="en-US"/>
        </w:rPr>
      </w:pPr>
      <w:r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  <w:t>Oświadczam, że zapoznałem/</w:t>
      </w:r>
      <w:proofErr w:type="spellStart"/>
      <w:r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  <w:t>am</w:t>
      </w:r>
      <w:proofErr w:type="spellEnd"/>
      <w:r>
        <w:rPr>
          <w:rFonts w:ascii="Calibri" w:eastAsia="Times New Roman" w:hAnsi="Calibri"/>
          <w:b/>
          <w:i/>
          <w:color w:val="000000"/>
          <w:kern w:val="0"/>
          <w:u w:val="single"/>
          <w:lang w:eastAsia="pl-PL"/>
        </w:rPr>
        <w:t xml:space="preserve"> się z treścią Regulaminu </w:t>
      </w:r>
      <w:r>
        <w:rPr>
          <w:rFonts w:ascii="Calibri" w:eastAsia="Calibri" w:hAnsi="Calibri"/>
          <w:b/>
          <w:i/>
          <w:kern w:val="0"/>
          <w:u w:val="single"/>
          <w:lang w:eastAsia="en-US"/>
        </w:rPr>
        <w:t>świadczenia usługi Teleopieki i akceptuję jego treść:</w:t>
      </w: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u w:val="single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Pan/Pani   …………………………………………....................................………………..</w:t>
      </w: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ab/>
      </w:r>
      <w:r>
        <w:rPr>
          <w:rFonts w:eastAsia="Times New Roman"/>
          <w:color w:val="000000"/>
          <w:kern w:val="0"/>
          <w:lang w:eastAsia="pl-PL"/>
        </w:rPr>
        <w:tab/>
        <w:t xml:space="preserve">                  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Podopieczny – imię i nazwisko</w:t>
      </w: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sz w:val="20"/>
          <w:szCs w:val="2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………………................……., ul:  …………………………….............……………………</w:t>
      </w: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 xml:space="preserve">…………………., dnia  ………………  </w:t>
      </w:r>
      <w:r>
        <w:rPr>
          <w:rFonts w:eastAsia="Times New Roman"/>
          <w:color w:val="000000"/>
          <w:kern w:val="0"/>
          <w:lang w:eastAsia="pl-PL"/>
        </w:rPr>
        <w:tab/>
        <w:t xml:space="preserve">        ……………………………………………</w:t>
      </w:r>
    </w:p>
    <w:p w:rsidR="00EC57CD" w:rsidRDefault="00EC57CD" w:rsidP="00EC57CD">
      <w:pPr>
        <w:widowControl/>
        <w:suppressAutoHyphens w:val="0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 xml:space="preserve">                                                                                                                (czytelny podpis)</w:t>
      </w:r>
    </w:p>
    <w:p w:rsidR="00EC57CD" w:rsidRDefault="00EC57CD" w:rsidP="00EC57CD">
      <w:pPr>
        <w:widowControl/>
        <w:suppressAutoHyphens w:val="0"/>
        <w:spacing w:after="200" w:line="360" w:lineRule="auto"/>
        <w:jc w:val="both"/>
        <w:rPr>
          <w:rFonts w:ascii="Calibri" w:eastAsia="Calibri" w:hAnsi="Calibri"/>
          <w:kern w:val="0"/>
          <w:lang w:eastAsia="en-US"/>
        </w:rPr>
      </w:pPr>
    </w:p>
    <w:p w:rsidR="00B21E26" w:rsidRDefault="00B21E26" w:rsidP="00EC57CD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kern w:val="0"/>
          <w:lang w:eastAsia="en-US"/>
        </w:rPr>
        <w:lastRenderedPageBreak/>
        <w:t>OŚWIADCZENIE</w:t>
      </w:r>
    </w:p>
    <w:p w:rsidR="00EC57CD" w:rsidRDefault="00EC57CD" w:rsidP="00EC57CD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Niniejszym oświadczam, że ja: ……………………………………………………......................………. zamieszkały/a w: ……………………………………...............................................................................….</w:t>
      </w:r>
    </w:p>
    <w:p w:rsidR="00EC57CD" w:rsidRDefault="00EC57CD" w:rsidP="00EC57CD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legitymujący/a się dowodem osobistym nr: ………...............................…………………………………..</w:t>
      </w:r>
    </w:p>
    <w:p w:rsidR="00EC57CD" w:rsidRDefault="00EC57CD" w:rsidP="00EC57CD">
      <w:pPr>
        <w:widowControl/>
        <w:suppressAutoHyphens w:val="0"/>
        <w:spacing w:line="360" w:lineRule="auto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 xml:space="preserve">wyrażam zgodę na nagrywanie połączeń przychodzących i wychodzących z Centrum Operacyjno-Alarmowego i upoważniam </w:t>
      </w:r>
      <w:r>
        <w:rPr>
          <w:rFonts w:ascii="Calibri" w:eastAsia="Calibri" w:hAnsi="Calibri"/>
          <w:kern w:val="0"/>
          <w:lang w:eastAsia="en-US"/>
        </w:rPr>
        <w:t xml:space="preserve">Polskie Centrum Opieki Spółka z  o.o. ul. Janka Wiśniewskiego 20/302, 81-969 Gdynia, zwanym dalej PCO </w:t>
      </w:r>
      <w:r>
        <w:rPr>
          <w:rFonts w:ascii="Calibri" w:eastAsia="Calibri" w:hAnsi="Calibri"/>
          <w:color w:val="000000"/>
          <w:kern w:val="0"/>
          <w:lang w:eastAsia="en-US"/>
        </w:rPr>
        <w:t xml:space="preserve">do przechowywania tych nagrań przez okres 5 lat, jak również ich wykorzystania w przypadkach przewidzianych prawem. </w:t>
      </w:r>
    </w:p>
    <w:p w:rsidR="00EC57CD" w:rsidRDefault="00EC57CD" w:rsidP="00EC57CD">
      <w:pPr>
        <w:widowControl/>
        <w:suppressAutoHyphens w:val="0"/>
        <w:spacing w:line="360" w:lineRule="auto"/>
        <w:jc w:val="both"/>
        <w:rPr>
          <w:rFonts w:ascii="Calibri" w:eastAsia="Calibri" w:hAnsi="Calibri"/>
          <w:color w:val="000000"/>
          <w:kern w:val="0"/>
          <w:lang w:eastAsia="en-US"/>
        </w:rPr>
      </w:pPr>
      <w:r>
        <w:rPr>
          <w:rFonts w:ascii="Calibri" w:eastAsia="Calibri" w:hAnsi="Calibri"/>
          <w:color w:val="000000"/>
          <w:kern w:val="0"/>
          <w:lang w:eastAsia="en-US"/>
        </w:rPr>
        <w:t>Oświadczam że zostałem/</w:t>
      </w:r>
      <w:proofErr w:type="spellStart"/>
      <w:r>
        <w:rPr>
          <w:rFonts w:ascii="Calibri" w:eastAsia="Calibri" w:hAnsi="Calibri"/>
          <w:color w:val="000000"/>
          <w:kern w:val="0"/>
          <w:lang w:eastAsia="en-US"/>
        </w:rPr>
        <w:t>am</w:t>
      </w:r>
      <w:proofErr w:type="spellEnd"/>
      <w:r>
        <w:rPr>
          <w:rFonts w:ascii="Calibri" w:eastAsia="Calibri" w:hAnsi="Calibri"/>
          <w:color w:val="000000"/>
          <w:kern w:val="0"/>
          <w:lang w:eastAsia="en-US"/>
        </w:rPr>
        <w:t xml:space="preserve"> poinformowany/a,  że po upływie 5 lat od momentu dokonania nagrania PCO zniszczy wszelkie nagrania, chyba, że uzasadniona przyczyna ich wykorzystania powstała przed upływem tego okresu. W takim przypadku PCO zastrzega sobie prawo do przechowywania nagrań przez okres dłuższy niż 5 lat do czasu ustania przyczyny ich przechowywania i zobowiązuje się do powiadomienia mnie  o zaistniałej sytuacji.</w:t>
      </w:r>
    </w:p>
    <w:p w:rsidR="00EC57CD" w:rsidRDefault="00EC57CD" w:rsidP="00EC57CD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lang w:eastAsia="pl-PL"/>
        </w:rPr>
      </w:pPr>
      <w:r>
        <w:rPr>
          <w:rFonts w:ascii="Calibri" w:eastAsia="Times New Roman" w:hAnsi="Calibri"/>
          <w:color w:val="000000"/>
          <w:kern w:val="0"/>
          <w:lang w:eastAsia="pl-PL"/>
        </w:rPr>
        <w:t xml:space="preserve">…………………………., dnia  ………………………………    </w:t>
      </w:r>
      <w:r>
        <w:rPr>
          <w:rFonts w:ascii="Calibri" w:eastAsia="Times New Roman" w:hAnsi="Calibri"/>
          <w:color w:val="000000"/>
          <w:kern w:val="0"/>
          <w:lang w:eastAsia="pl-PL"/>
        </w:rPr>
        <w:tab/>
        <w:t>………….............…………………….........…………</w:t>
      </w: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eastAsia="pl-PL"/>
        </w:rPr>
      </w:pPr>
      <w:r>
        <w:rPr>
          <w:rFonts w:ascii="Calibri" w:eastAsia="Times New Roman" w:hAnsi="Calibri"/>
          <w:color w:val="000000"/>
          <w:kern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(czytelny podpis osoby składającej oświadczenie)</w:t>
      </w:r>
    </w:p>
    <w:p w:rsidR="00EC57CD" w:rsidRDefault="00EC57CD" w:rsidP="00EC57CD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lang w:eastAsia="en-US"/>
        </w:rPr>
      </w:pPr>
      <w:r>
        <w:rPr>
          <w:rFonts w:ascii="Calibri" w:eastAsia="Calibri" w:hAnsi="Calibri"/>
          <w:b/>
          <w:kern w:val="0"/>
          <w:lang w:eastAsia="en-US"/>
        </w:rPr>
        <w:t>OŚWIADCZENIE</w:t>
      </w:r>
    </w:p>
    <w:p w:rsidR="00EC57CD" w:rsidRDefault="00EC57CD" w:rsidP="00EC57CD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spacing w:after="20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Niniejszym oświadczam, że ja: ……………………………………………………………., zamieszkały/a w:……………….......................................................................................................……………………., legitymujący/a się dowodem osobistym nr: …………………………………………..</w:t>
      </w:r>
    </w:p>
    <w:p w:rsidR="00EC57CD" w:rsidRDefault="00EC57CD" w:rsidP="00EC57CD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jestem właścicielem lokalu: ……………………………………………………………………………………., w którym będzie świadczona usługa Telefonicznej Opieki Domowej</w:t>
      </w:r>
      <w:r>
        <w:rPr>
          <w:rFonts w:ascii="Calibri" w:eastAsia="Calibri" w:hAnsi="Calibri"/>
          <w:kern w:val="0"/>
          <w:vertAlign w:val="superscript"/>
          <w:lang w:eastAsia="en-US"/>
        </w:rPr>
        <w:t>1</w:t>
      </w:r>
      <w:r>
        <w:rPr>
          <w:rFonts w:ascii="Calibri" w:eastAsia="Calibri" w:hAnsi="Calibri"/>
          <w:kern w:val="0"/>
          <w:lang w:eastAsia="en-US"/>
        </w:rPr>
        <w:t xml:space="preserve">, </w:t>
      </w:r>
    </w:p>
    <w:p w:rsidR="00EC57CD" w:rsidRDefault="00EC57CD" w:rsidP="00EC57CD">
      <w:pPr>
        <w:widowControl/>
        <w:numPr>
          <w:ilvl w:val="0"/>
          <w:numId w:val="19"/>
        </w:numPr>
        <w:suppressAutoHyphens w:val="0"/>
        <w:spacing w:after="200" w:line="360" w:lineRule="auto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jestem właścicielem lokalu: ………………………………………………………….....………………………… i  wyrażam zgodę na zawarcie umowy na usługę Telefonicznej Opieki Domowej, która będzie świadczona na rzecz Podopiecznego:  …………………………………………….………………….. w w/w lokalu</w:t>
      </w:r>
      <w:r>
        <w:rPr>
          <w:rFonts w:ascii="Calibri" w:eastAsia="Calibri" w:hAnsi="Calibri"/>
          <w:kern w:val="0"/>
          <w:vertAlign w:val="superscript"/>
          <w:lang w:eastAsia="en-US"/>
        </w:rPr>
        <w:t>1</w:t>
      </w:r>
      <w:r>
        <w:rPr>
          <w:rFonts w:ascii="Calibri" w:eastAsia="Calibri" w:hAnsi="Calibri"/>
          <w:kern w:val="0"/>
          <w:lang w:eastAsia="en-US"/>
        </w:rPr>
        <w:t xml:space="preserve">, </w:t>
      </w:r>
    </w:p>
    <w:p w:rsidR="00EC57CD" w:rsidRDefault="00EC57CD" w:rsidP="00EC57CD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lastRenderedPageBreak/>
        <w:t>w sytuacji, gdy nie będzie można nawiązać kontaktu głosowego z Podopiecznym, ani z  żadną osobą z listy kontaktowej, posiadającą klucz do lokalu, wyrażam/nie wyrażam</w:t>
      </w:r>
      <w:r>
        <w:rPr>
          <w:rFonts w:ascii="Calibri" w:eastAsia="Calibri" w:hAnsi="Calibri"/>
          <w:kern w:val="0"/>
          <w:vertAlign w:val="superscript"/>
          <w:lang w:eastAsia="en-US"/>
        </w:rPr>
        <w:t>1</w:t>
      </w:r>
      <w:r>
        <w:rPr>
          <w:rFonts w:ascii="Calibri" w:eastAsia="Calibri" w:hAnsi="Calibri"/>
          <w:kern w:val="0"/>
          <w:lang w:eastAsia="en-US"/>
        </w:rPr>
        <w:t xml:space="preserve"> zgodę na siłowe wejście do mieszkania przez Straż Pożarną i/lub Policję celem umożliwienia natychmiastowego wejścia ekipie Pogotowia Ratunkowego do lokalu w którym przebywa Podopieczny, po jej przybyciu na miejsce wywołania alarmu.</w:t>
      </w:r>
    </w:p>
    <w:p w:rsidR="00EC57CD" w:rsidRDefault="00EC57CD" w:rsidP="00EC57CD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kern w:val="0"/>
          <w:lang w:eastAsia="en-US"/>
        </w:rPr>
      </w:pPr>
    </w:p>
    <w:p w:rsidR="00EC57CD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lang w:eastAsia="pl-PL"/>
        </w:rPr>
      </w:pPr>
      <w:r>
        <w:rPr>
          <w:rFonts w:ascii="Calibri" w:eastAsia="Times New Roman" w:hAnsi="Calibri"/>
          <w:color w:val="000000"/>
          <w:kern w:val="0"/>
          <w:lang w:eastAsia="pl-PL"/>
        </w:rPr>
        <w:t xml:space="preserve">…………………………., dnia  ………………………………  </w:t>
      </w:r>
      <w:r>
        <w:rPr>
          <w:rFonts w:ascii="Calibri" w:eastAsia="Times New Roman" w:hAnsi="Calibri"/>
          <w:color w:val="000000"/>
          <w:kern w:val="0"/>
          <w:lang w:eastAsia="pl-PL"/>
        </w:rPr>
        <w:tab/>
        <w:t>………...............……………………………………</w:t>
      </w:r>
    </w:p>
    <w:p w:rsidR="00EC57CD" w:rsidRPr="006E1FB2" w:rsidRDefault="00EC57CD" w:rsidP="00EC57CD">
      <w:pPr>
        <w:widowControl/>
        <w:suppressAutoHyphens w:val="0"/>
        <w:rPr>
          <w:rFonts w:ascii="Calibri" w:eastAsia="Times New Roman" w:hAnsi="Calibri"/>
          <w:color w:val="000000"/>
          <w:kern w:val="0"/>
          <w:sz w:val="18"/>
          <w:szCs w:val="18"/>
          <w:lang w:eastAsia="pl-PL"/>
        </w:rPr>
      </w:pPr>
      <w:r>
        <w:rPr>
          <w:rFonts w:ascii="Calibri" w:eastAsia="Times New Roman" w:hAnsi="Calibri"/>
          <w:color w:val="000000"/>
          <w:kern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(czytelny podpis osoby składającej oświadczenie)</w:t>
      </w:r>
    </w:p>
    <w:p w:rsidR="00EC57CD" w:rsidRDefault="00EC57CD" w:rsidP="00EC57CD">
      <w:pPr>
        <w:widowControl/>
        <w:pBdr>
          <w:bottom w:val="single" w:sz="12" w:space="1" w:color="auto"/>
        </w:pBdr>
        <w:suppressAutoHyphens w:val="0"/>
        <w:rPr>
          <w:rFonts w:ascii="Calibri" w:eastAsia="Calibri" w:hAnsi="Calibri"/>
          <w:noProof/>
          <w:kern w:val="0"/>
          <w:lang w:eastAsia="en-US"/>
        </w:rPr>
      </w:pPr>
    </w:p>
    <w:p w:rsidR="00CF34D2" w:rsidRPr="006E1FB2" w:rsidRDefault="00EC57CD" w:rsidP="006E1FB2">
      <w:pPr>
        <w:widowControl/>
        <w:suppressAutoHyphens w:val="0"/>
        <w:rPr>
          <w:rFonts w:ascii="Calibri" w:eastAsia="Calibri" w:hAnsi="Calibri"/>
          <w:noProof/>
          <w:kern w:val="0"/>
          <w:lang w:eastAsia="en-US"/>
        </w:rPr>
      </w:pPr>
      <w:r>
        <w:rPr>
          <w:rFonts w:ascii="Calibri" w:eastAsia="Calibri" w:hAnsi="Calibri"/>
          <w:noProof/>
          <w:kern w:val="0"/>
          <w:vertAlign w:val="superscript"/>
          <w:lang w:eastAsia="en-US"/>
        </w:rPr>
        <w:t>1</w:t>
      </w:r>
      <w:r>
        <w:rPr>
          <w:rFonts w:ascii="Calibri" w:eastAsia="Calibri" w:hAnsi="Calibri"/>
          <w:noProof/>
          <w:kern w:val="0"/>
          <w:lang w:eastAsia="en-US"/>
        </w:rPr>
        <w:t xml:space="preserve"> Niepotrzebne skreślić</w:t>
      </w:r>
    </w:p>
    <w:sectPr w:rsidR="00CF34D2" w:rsidRPr="006E1F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09" w:rsidRDefault="007B7F09" w:rsidP="00EC57CD">
      <w:r>
        <w:separator/>
      </w:r>
    </w:p>
  </w:endnote>
  <w:endnote w:type="continuationSeparator" w:id="0">
    <w:p w:rsidR="007B7F09" w:rsidRDefault="007B7F09" w:rsidP="00E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09" w:rsidRDefault="007B7F09" w:rsidP="00EC57CD">
      <w:r>
        <w:separator/>
      </w:r>
    </w:p>
  </w:footnote>
  <w:footnote w:type="continuationSeparator" w:id="0">
    <w:p w:rsidR="007B7F09" w:rsidRDefault="007B7F09" w:rsidP="00EC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CD" w:rsidRDefault="00EC57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-1247775</wp:posOffset>
          </wp:positionH>
          <wp:positionV relativeFrom="paragraph">
            <wp:posOffset>-1158875</wp:posOffset>
          </wp:positionV>
          <wp:extent cx="3514725" cy="2339975"/>
          <wp:effectExtent l="0" t="0" r="0" b="0"/>
          <wp:wrapNone/>
          <wp:docPr id="1" name="Obraz 1" descr="Logo_Polskie Centrum Opie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 Centrum Opieki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233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DA"/>
    <w:multiLevelType w:val="hybridMultilevel"/>
    <w:tmpl w:val="61CAF298"/>
    <w:lvl w:ilvl="0" w:tplc="28BE53C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36E5"/>
    <w:multiLevelType w:val="hybridMultilevel"/>
    <w:tmpl w:val="F8E40D98"/>
    <w:lvl w:ilvl="0" w:tplc="D5744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043"/>
    <w:multiLevelType w:val="hybridMultilevel"/>
    <w:tmpl w:val="12DE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52D2"/>
    <w:multiLevelType w:val="hybridMultilevel"/>
    <w:tmpl w:val="F5A0BA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E7F24"/>
    <w:multiLevelType w:val="hybridMultilevel"/>
    <w:tmpl w:val="D21AE858"/>
    <w:lvl w:ilvl="0" w:tplc="025E21C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6044"/>
    <w:multiLevelType w:val="hybridMultilevel"/>
    <w:tmpl w:val="9872E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5A61"/>
    <w:multiLevelType w:val="hybridMultilevel"/>
    <w:tmpl w:val="12AA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18B6"/>
    <w:multiLevelType w:val="hybridMultilevel"/>
    <w:tmpl w:val="88E0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13769"/>
    <w:multiLevelType w:val="hybridMultilevel"/>
    <w:tmpl w:val="07AEF76E"/>
    <w:lvl w:ilvl="0" w:tplc="FF46E7B8">
      <w:start w:val="1"/>
      <w:numFmt w:val="lowerLetter"/>
      <w:lvlText w:val="%1)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0415000F">
      <w:start w:val="1"/>
      <w:numFmt w:val="decimal"/>
      <w:lvlText w:val="%4."/>
      <w:lvlJc w:val="left"/>
      <w:pPr>
        <w:ind w:left="3246" w:hanging="360"/>
      </w:p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2E3A2C75"/>
    <w:multiLevelType w:val="hybridMultilevel"/>
    <w:tmpl w:val="7312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3D17"/>
    <w:multiLevelType w:val="hybridMultilevel"/>
    <w:tmpl w:val="B53E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4EA8"/>
    <w:multiLevelType w:val="hybridMultilevel"/>
    <w:tmpl w:val="BE38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A0218"/>
    <w:multiLevelType w:val="hybridMultilevel"/>
    <w:tmpl w:val="0296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3E98"/>
    <w:multiLevelType w:val="hybridMultilevel"/>
    <w:tmpl w:val="BE149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31EDE"/>
    <w:multiLevelType w:val="hybridMultilevel"/>
    <w:tmpl w:val="D73CCB1A"/>
    <w:lvl w:ilvl="0" w:tplc="351CC3A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E754C"/>
    <w:multiLevelType w:val="multilevel"/>
    <w:tmpl w:val="C010A78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2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295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08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6">
    <w:nsid w:val="6BB54DF7"/>
    <w:multiLevelType w:val="multilevel"/>
    <w:tmpl w:val="DBB44B4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isLgl/>
      <w:lvlText w:val="%1.%2."/>
      <w:lvlJc w:val="left"/>
      <w:pPr>
        <w:ind w:left="1032" w:hanging="615"/>
      </w:p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1857" w:hanging="720"/>
      </w:pPr>
    </w:lvl>
    <w:lvl w:ilvl="4">
      <w:start w:val="1"/>
      <w:numFmt w:val="decimal"/>
      <w:isLgl/>
      <w:lvlText w:val="%1.%2.%3.%4.%5."/>
      <w:lvlJc w:val="left"/>
      <w:pPr>
        <w:ind w:left="2577" w:hanging="1080"/>
      </w:pPr>
    </w:lvl>
    <w:lvl w:ilvl="5">
      <w:start w:val="1"/>
      <w:numFmt w:val="decimal"/>
      <w:isLgl/>
      <w:lvlText w:val="%1.%2.%3.%4.%5.%6."/>
      <w:lvlJc w:val="left"/>
      <w:pPr>
        <w:ind w:left="2937" w:hanging="1080"/>
      </w:pPr>
    </w:lvl>
    <w:lvl w:ilvl="6">
      <w:start w:val="1"/>
      <w:numFmt w:val="decimal"/>
      <w:isLgl/>
      <w:lvlText w:val="%1.%2.%3.%4.%5.%6.%7."/>
      <w:lvlJc w:val="left"/>
      <w:pPr>
        <w:ind w:left="3657" w:hanging="1440"/>
      </w:p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</w:lvl>
  </w:abstractNum>
  <w:abstractNum w:abstractNumId="17">
    <w:nsid w:val="6CEB3D53"/>
    <w:multiLevelType w:val="hybridMultilevel"/>
    <w:tmpl w:val="C812E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48A2"/>
    <w:multiLevelType w:val="multilevel"/>
    <w:tmpl w:val="D1C03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73AC68F3"/>
    <w:multiLevelType w:val="hybridMultilevel"/>
    <w:tmpl w:val="E8A83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CD"/>
    <w:rsid w:val="00096FDB"/>
    <w:rsid w:val="00194BE7"/>
    <w:rsid w:val="001D2DC8"/>
    <w:rsid w:val="002D37C4"/>
    <w:rsid w:val="003951D9"/>
    <w:rsid w:val="003A2A5E"/>
    <w:rsid w:val="003B40F3"/>
    <w:rsid w:val="003F76DF"/>
    <w:rsid w:val="00433F5A"/>
    <w:rsid w:val="00471846"/>
    <w:rsid w:val="00606B3D"/>
    <w:rsid w:val="00621FB3"/>
    <w:rsid w:val="006E1FB2"/>
    <w:rsid w:val="007B7F09"/>
    <w:rsid w:val="00942FA3"/>
    <w:rsid w:val="00996797"/>
    <w:rsid w:val="009C235F"/>
    <w:rsid w:val="00B17BD5"/>
    <w:rsid w:val="00B21E26"/>
    <w:rsid w:val="00BC03BA"/>
    <w:rsid w:val="00C508EB"/>
    <w:rsid w:val="00C60F90"/>
    <w:rsid w:val="00CF34D2"/>
    <w:rsid w:val="00D9467E"/>
    <w:rsid w:val="00E463D7"/>
    <w:rsid w:val="00EC57CD"/>
    <w:rsid w:val="00EF0C98"/>
    <w:rsid w:val="00F157FA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7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C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5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7C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2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7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7C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5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7C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2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2018-09-27T08:06:00Z</dcterms:created>
  <dcterms:modified xsi:type="dcterms:W3CDTF">2019-01-25T13:45:00Z</dcterms:modified>
</cp:coreProperties>
</file>